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4D13" w14:textId="6A9227B1" w:rsidR="00D616B8" w:rsidRPr="00576A51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576A51">
        <w:rPr>
          <w:rFonts w:cs="Arial"/>
          <w:i/>
          <w:szCs w:val="20"/>
        </w:rPr>
        <w:t>Engagement summary reports are used to document the results of engagement</w:t>
      </w:r>
      <w:r w:rsidR="00A51564">
        <w:rPr>
          <w:rFonts w:cs="Arial"/>
          <w:i/>
          <w:szCs w:val="20"/>
        </w:rPr>
        <w:t>,</w:t>
      </w:r>
      <w:r w:rsidRPr="00576A51">
        <w:rPr>
          <w:rFonts w:cs="Arial"/>
          <w:i/>
          <w:szCs w:val="20"/>
        </w:rPr>
        <w:t xml:space="preserve"> </w:t>
      </w:r>
      <w:r w:rsidR="00A51564">
        <w:rPr>
          <w:rFonts w:cs="Arial"/>
          <w:i/>
          <w:szCs w:val="20"/>
        </w:rPr>
        <w:t xml:space="preserve">in order </w:t>
      </w:r>
      <w:r w:rsidRPr="00576A51">
        <w:rPr>
          <w:rFonts w:cs="Arial"/>
          <w:i/>
          <w:szCs w:val="20"/>
        </w:rPr>
        <w:t>to:</w:t>
      </w:r>
    </w:p>
    <w:p w14:paraId="0B2214AE" w14:textId="77777777" w:rsidR="00A51564" w:rsidRDefault="00A51564" w:rsidP="00D616B8">
      <w:pPr>
        <w:pStyle w:val="ListParagraph"/>
        <w:numPr>
          <w:ilvl w:val="0"/>
          <w:numId w:val="30"/>
        </w:numPr>
        <w:shd w:val="clear" w:color="auto" w:fill="D9D9D9" w:themeFill="background1" w:themeFillShade="D9"/>
        <w:spacing w:after="160" w:line="259" w:lineRule="auto"/>
        <w:ind w:left="425" w:hanging="425"/>
        <w:rPr>
          <w:rFonts w:cs="Arial"/>
          <w:i/>
        </w:rPr>
      </w:pPr>
      <w:r>
        <w:rPr>
          <w:rFonts w:cs="Arial"/>
          <w:i/>
        </w:rPr>
        <w:t>ensure</w:t>
      </w:r>
      <w:r w:rsidR="00D616B8" w:rsidRPr="00576A51">
        <w:rPr>
          <w:rFonts w:cs="Arial"/>
          <w:i/>
        </w:rPr>
        <w:t xml:space="preserve"> the engagement process </w:t>
      </w:r>
      <w:r>
        <w:rPr>
          <w:rFonts w:cs="Arial"/>
          <w:i/>
        </w:rPr>
        <w:t xml:space="preserve">is transparent </w:t>
      </w:r>
    </w:p>
    <w:p w14:paraId="095DAD78" w14:textId="3E9CCAD8" w:rsidR="00D616B8" w:rsidRPr="00576A51" w:rsidRDefault="00A51564" w:rsidP="00D616B8">
      <w:pPr>
        <w:pStyle w:val="ListParagraph"/>
        <w:numPr>
          <w:ilvl w:val="0"/>
          <w:numId w:val="30"/>
        </w:numPr>
        <w:shd w:val="clear" w:color="auto" w:fill="D9D9D9" w:themeFill="background1" w:themeFillShade="D9"/>
        <w:spacing w:after="160" w:line="259" w:lineRule="auto"/>
        <w:ind w:left="425" w:hanging="425"/>
        <w:rPr>
          <w:rFonts w:cs="Arial"/>
          <w:i/>
        </w:rPr>
      </w:pPr>
      <w:r>
        <w:rPr>
          <w:rFonts w:cs="Arial"/>
          <w:i/>
        </w:rPr>
        <w:t>‘</w:t>
      </w:r>
      <w:r w:rsidR="00D616B8" w:rsidRPr="00576A51">
        <w:rPr>
          <w:rFonts w:cs="Arial"/>
          <w:i/>
        </w:rPr>
        <w:t>close the loop</w:t>
      </w:r>
      <w:r>
        <w:rPr>
          <w:rFonts w:cs="Arial"/>
          <w:i/>
        </w:rPr>
        <w:t>’</w:t>
      </w:r>
      <w:r w:rsidR="00D616B8" w:rsidRPr="00576A51">
        <w:rPr>
          <w:rFonts w:cs="Arial"/>
          <w:i/>
        </w:rPr>
        <w:t xml:space="preserve"> with participants and </w:t>
      </w:r>
      <w:r w:rsidR="00CE648F">
        <w:rPr>
          <w:rFonts w:cs="Arial"/>
          <w:i/>
        </w:rPr>
        <w:t xml:space="preserve">provide feedback on </w:t>
      </w:r>
      <w:r w:rsidR="00D616B8" w:rsidRPr="00576A51">
        <w:rPr>
          <w:rFonts w:cs="Arial"/>
          <w:i/>
        </w:rPr>
        <w:t xml:space="preserve">what was heard </w:t>
      </w:r>
    </w:p>
    <w:p w14:paraId="69D486B8" w14:textId="5A12B38E" w:rsidR="00D616B8" w:rsidRPr="00576A51" w:rsidRDefault="001C1589" w:rsidP="00D616B8">
      <w:pPr>
        <w:pStyle w:val="ListParagraph"/>
        <w:numPr>
          <w:ilvl w:val="0"/>
          <w:numId w:val="30"/>
        </w:numPr>
        <w:shd w:val="clear" w:color="auto" w:fill="D9D9D9" w:themeFill="background1" w:themeFillShade="D9"/>
        <w:spacing w:after="160" w:line="259" w:lineRule="auto"/>
        <w:ind w:left="425" w:hanging="425"/>
        <w:rPr>
          <w:rFonts w:cs="Arial"/>
          <w:i/>
        </w:rPr>
      </w:pPr>
      <w:r>
        <w:rPr>
          <w:rFonts w:cs="Arial"/>
          <w:i/>
        </w:rPr>
        <w:t>p</w:t>
      </w:r>
      <w:r w:rsidR="00D616B8" w:rsidRPr="00576A51">
        <w:rPr>
          <w:rFonts w:cs="Arial"/>
          <w:i/>
        </w:rPr>
        <w:t>rovide direction for the development or refinement of a planning instrument.</w:t>
      </w:r>
      <w:bookmarkStart w:id="0" w:name="_GoBack"/>
      <w:bookmarkEnd w:id="0"/>
    </w:p>
    <w:p w14:paraId="19412E8B" w14:textId="51157A3E" w:rsidR="00D616B8" w:rsidRDefault="00226FA1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Engagement summary reports </w:t>
      </w:r>
      <w:r w:rsidR="00D616B8" w:rsidRPr="00576A51">
        <w:rPr>
          <w:rFonts w:cs="Arial"/>
          <w:i/>
          <w:szCs w:val="20"/>
        </w:rPr>
        <w:t xml:space="preserve">need to be written in a way that clearly explains what </w:t>
      </w:r>
      <w:r>
        <w:rPr>
          <w:rFonts w:cs="Arial"/>
          <w:i/>
          <w:szCs w:val="20"/>
        </w:rPr>
        <w:t xml:space="preserve">kind of </w:t>
      </w:r>
      <w:r w:rsidR="00D616B8" w:rsidRPr="00576A51">
        <w:rPr>
          <w:rFonts w:cs="Arial"/>
          <w:i/>
          <w:szCs w:val="20"/>
        </w:rPr>
        <w:t xml:space="preserve">engagement was </w:t>
      </w:r>
      <w:r>
        <w:rPr>
          <w:rFonts w:cs="Arial"/>
          <w:i/>
          <w:szCs w:val="20"/>
        </w:rPr>
        <w:t>undertaken</w:t>
      </w:r>
      <w:r w:rsidR="00D616B8" w:rsidRPr="00576A51">
        <w:rPr>
          <w:rFonts w:cs="Arial"/>
          <w:i/>
          <w:szCs w:val="20"/>
        </w:rPr>
        <w:t xml:space="preserve">, who participated, what </w:t>
      </w:r>
      <w:r w:rsidR="00D616B8">
        <w:rPr>
          <w:rFonts w:cs="Arial"/>
          <w:i/>
          <w:szCs w:val="20"/>
        </w:rPr>
        <w:t xml:space="preserve">the themes of </w:t>
      </w:r>
      <w:r>
        <w:rPr>
          <w:rFonts w:cs="Arial"/>
          <w:i/>
          <w:szCs w:val="20"/>
        </w:rPr>
        <w:t xml:space="preserve">the </w:t>
      </w:r>
      <w:r w:rsidR="00D616B8">
        <w:rPr>
          <w:rFonts w:cs="Arial"/>
          <w:i/>
          <w:szCs w:val="20"/>
        </w:rPr>
        <w:t>engagement were</w:t>
      </w:r>
      <w:r>
        <w:rPr>
          <w:rFonts w:cs="Arial"/>
          <w:i/>
          <w:szCs w:val="20"/>
        </w:rPr>
        <w:t>,</w:t>
      </w:r>
      <w:r w:rsidR="00D616B8">
        <w:rPr>
          <w:rFonts w:cs="Arial"/>
          <w:i/>
          <w:szCs w:val="20"/>
        </w:rPr>
        <w:t xml:space="preserve"> </w:t>
      </w:r>
      <w:r w:rsidR="00D616B8" w:rsidRPr="00576A51">
        <w:rPr>
          <w:rFonts w:cs="Arial"/>
          <w:i/>
          <w:szCs w:val="20"/>
        </w:rPr>
        <w:t xml:space="preserve">and how </w:t>
      </w:r>
      <w:r w:rsidR="00D616B8">
        <w:rPr>
          <w:rFonts w:cs="Arial"/>
          <w:i/>
          <w:szCs w:val="20"/>
        </w:rPr>
        <w:t>the information</w:t>
      </w:r>
      <w:r w:rsidR="00D616B8" w:rsidRPr="00576A51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gained from the engagement </w:t>
      </w:r>
      <w:r w:rsidR="00D616B8" w:rsidRPr="00576A51">
        <w:rPr>
          <w:rFonts w:cs="Arial"/>
          <w:i/>
          <w:szCs w:val="20"/>
        </w:rPr>
        <w:t>will be used.</w:t>
      </w:r>
    </w:p>
    <w:p w14:paraId="74A33AF9" w14:textId="42505DE8" w:rsidR="00D616B8" w:rsidRPr="00576A51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>Engagement reports can either be prepared for each engagement activity (e</w:t>
      </w:r>
      <w:r w:rsidR="00226FA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>g</w:t>
      </w:r>
      <w:r w:rsidR="00226FA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Open Day) or for a whole stage of engagement (e</w:t>
      </w:r>
      <w:r w:rsidR="00226FA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>g</w:t>
      </w:r>
      <w:r w:rsidR="00226FA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Planning Policy – Stage 1 Engagement)</w:t>
      </w:r>
      <w:r w:rsidR="00226FA1">
        <w:rPr>
          <w:rFonts w:cs="Arial"/>
          <w:i/>
          <w:szCs w:val="20"/>
        </w:rPr>
        <w:t>.</w:t>
      </w:r>
    </w:p>
    <w:p w14:paraId="351A504E" w14:textId="04C0E89C" w:rsidR="00D616B8" w:rsidRPr="000D3B41" w:rsidRDefault="00226FA1" w:rsidP="00D616B8">
      <w:pPr>
        <w:pStyle w:val="Heading1"/>
        <w:spacing w:before="480"/>
        <w:rPr>
          <w:i/>
          <w:szCs w:val="32"/>
          <w:lang w:val="en-AU"/>
        </w:rPr>
      </w:pPr>
      <w:r>
        <w:rPr>
          <w:i/>
          <w:szCs w:val="32"/>
          <w:lang w:val="en-AU"/>
        </w:rPr>
        <w:t>Engagement summary r</w:t>
      </w:r>
      <w:r w:rsidR="00D616B8">
        <w:rPr>
          <w:i/>
          <w:szCs w:val="32"/>
          <w:lang w:val="en-AU"/>
        </w:rPr>
        <w:t>eport</w:t>
      </w:r>
    </w:p>
    <w:p w14:paraId="4D877EE7" w14:textId="27DFF4BB" w:rsidR="00D616B8" w:rsidRPr="00C518A9" w:rsidRDefault="00D616B8" w:rsidP="00D616B8">
      <w:pPr>
        <w:pStyle w:val="Heading1"/>
        <w:rPr>
          <w:rFonts w:asciiTheme="minorHAnsi" w:hAnsiTheme="minorHAnsi"/>
          <w:i/>
        </w:rPr>
      </w:pPr>
      <w:r>
        <w:rPr>
          <w:i/>
          <w:sz w:val="44"/>
          <w:szCs w:val="46"/>
          <w:lang w:val="en-AU"/>
        </w:rPr>
        <w:t>[Title</w:t>
      </w:r>
      <w:r w:rsidR="008108C3">
        <w:rPr>
          <w:i/>
          <w:sz w:val="44"/>
          <w:szCs w:val="46"/>
          <w:lang w:val="en-AU"/>
        </w:rPr>
        <w:t xml:space="preserve"> of p</w:t>
      </w:r>
      <w:r>
        <w:rPr>
          <w:i/>
          <w:sz w:val="44"/>
          <w:szCs w:val="46"/>
          <w:lang w:val="en-AU"/>
        </w:rPr>
        <w:t>roject]</w:t>
      </w:r>
    </w:p>
    <w:p w14:paraId="621C3118" w14:textId="3B2C5F35" w:rsidR="00D616B8" w:rsidRDefault="008108C3" w:rsidP="00D616B8">
      <w:pPr>
        <w:pStyle w:val="Heading2"/>
      </w:pPr>
      <w:r>
        <w:t>Executive s</w:t>
      </w:r>
      <w:r w:rsidR="00D616B8">
        <w:t>ummary</w:t>
      </w:r>
    </w:p>
    <w:p w14:paraId="6E944301" w14:textId="61FF4ABE" w:rsidR="00D616B8" w:rsidRPr="001317D4" w:rsidRDefault="008108C3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>The executive summary</w:t>
      </w:r>
      <w:r w:rsidR="00D616B8" w:rsidRPr="001317D4">
        <w:rPr>
          <w:rFonts w:cs="Arial"/>
          <w:i/>
          <w:szCs w:val="20"/>
        </w:rPr>
        <w:t xml:space="preserve"> is optional. It is worthwhile </w:t>
      </w:r>
      <w:r>
        <w:rPr>
          <w:rFonts w:cs="Arial"/>
          <w:i/>
          <w:szCs w:val="20"/>
        </w:rPr>
        <w:t xml:space="preserve">to include this </w:t>
      </w:r>
      <w:r w:rsidR="00D616B8" w:rsidRPr="001317D4">
        <w:rPr>
          <w:rFonts w:cs="Arial"/>
          <w:i/>
          <w:szCs w:val="20"/>
        </w:rPr>
        <w:t xml:space="preserve">on larger projects </w:t>
      </w:r>
      <w:r w:rsidR="00D616B8">
        <w:rPr>
          <w:rFonts w:cs="Arial"/>
          <w:i/>
          <w:szCs w:val="20"/>
        </w:rPr>
        <w:t>or if you</w:t>
      </w:r>
      <w:r w:rsidR="00D616B8" w:rsidRPr="001317D4">
        <w:rPr>
          <w:rFonts w:cs="Arial"/>
          <w:i/>
          <w:szCs w:val="20"/>
        </w:rPr>
        <w:t xml:space="preserve"> </w:t>
      </w:r>
      <w:r w:rsidR="00D616B8">
        <w:rPr>
          <w:rFonts w:cs="Arial"/>
          <w:i/>
          <w:szCs w:val="20"/>
        </w:rPr>
        <w:t>are reporting on multiple activities or a whole stage of engagement (e</w:t>
      </w:r>
      <w:r>
        <w:rPr>
          <w:rFonts w:cs="Arial"/>
          <w:i/>
          <w:szCs w:val="20"/>
        </w:rPr>
        <w:t>.</w:t>
      </w:r>
      <w:r w:rsidR="00D616B8">
        <w:rPr>
          <w:rFonts w:cs="Arial"/>
          <w:i/>
          <w:szCs w:val="20"/>
        </w:rPr>
        <w:t>g</w:t>
      </w:r>
      <w:r>
        <w:rPr>
          <w:rFonts w:cs="Arial"/>
          <w:i/>
          <w:szCs w:val="20"/>
        </w:rPr>
        <w:t>.</w:t>
      </w:r>
      <w:r w:rsidR="00D616B8">
        <w:rPr>
          <w:rFonts w:cs="Arial"/>
          <w:i/>
          <w:szCs w:val="20"/>
        </w:rPr>
        <w:t xml:space="preserve"> Stage 1 - survey, workshop, open day</w:t>
      </w:r>
      <w:r>
        <w:rPr>
          <w:rFonts w:cs="Arial"/>
          <w:i/>
          <w:szCs w:val="20"/>
        </w:rPr>
        <w:t>,</w:t>
      </w:r>
      <w:r w:rsidR="00D616B8">
        <w:rPr>
          <w:rFonts w:cs="Arial"/>
          <w:i/>
          <w:szCs w:val="20"/>
        </w:rPr>
        <w:t xml:space="preserve"> etc</w:t>
      </w:r>
      <w:r w:rsidR="004F4A1F">
        <w:rPr>
          <w:rFonts w:cs="Arial"/>
          <w:i/>
          <w:szCs w:val="20"/>
        </w:rPr>
        <w:t>.</w:t>
      </w:r>
      <w:r w:rsidR="00D616B8">
        <w:rPr>
          <w:rFonts w:cs="Arial"/>
          <w:i/>
          <w:szCs w:val="20"/>
        </w:rPr>
        <w:t>)</w:t>
      </w:r>
      <w:r w:rsidR="00D616B8" w:rsidRPr="001317D4">
        <w:rPr>
          <w:rFonts w:cs="Arial"/>
          <w:i/>
          <w:szCs w:val="20"/>
        </w:rPr>
        <w:t>.</w:t>
      </w:r>
      <w:r w:rsidR="00D616B8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The executive summary </w:t>
      </w:r>
      <w:r w:rsidR="00D616B8">
        <w:rPr>
          <w:rFonts w:cs="Arial"/>
          <w:i/>
          <w:szCs w:val="20"/>
        </w:rPr>
        <w:t xml:space="preserve">provides an opportunity to summarise the common themes </w:t>
      </w:r>
      <w:r>
        <w:rPr>
          <w:rFonts w:cs="Arial"/>
          <w:i/>
          <w:szCs w:val="20"/>
        </w:rPr>
        <w:t>that have emerged across</w:t>
      </w:r>
      <w:r w:rsidR="00D616B8">
        <w:rPr>
          <w:rFonts w:cs="Arial"/>
          <w:i/>
          <w:szCs w:val="20"/>
        </w:rPr>
        <w:t xml:space="preserve"> all engagement activities and other overarching statistics.</w:t>
      </w:r>
    </w:p>
    <w:p w14:paraId="227F0E20" w14:textId="77777777" w:rsidR="00D616B8" w:rsidRDefault="00D616B8" w:rsidP="00D616B8">
      <w:pPr>
        <w:pStyle w:val="Heading2"/>
      </w:pPr>
      <w:r>
        <w:t>Introduction</w:t>
      </w:r>
    </w:p>
    <w:p w14:paraId="7F4D9AB8" w14:textId="436CB2CF" w:rsidR="00D616B8" w:rsidRPr="00AA60B1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AA60B1">
        <w:rPr>
          <w:rFonts w:cs="Arial"/>
          <w:i/>
          <w:szCs w:val="20"/>
        </w:rPr>
        <w:t>Compile and summarise background information regarding the preparation or amendment of the planning instrument by considering the key questions</w:t>
      </w:r>
      <w:r w:rsidR="002C46A6">
        <w:rPr>
          <w:rFonts w:cs="Arial"/>
          <w:i/>
          <w:szCs w:val="20"/>
        </w:rPr>
        <w:t xml:space="preserve"> below</w:t>
      </w:r>
      <w:r w:rsidRPr="00AA60B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This </w:t>
      </w:r>
      <w:r w:rsidR="002C46A6">
        <w:rPr>
          <w:rFonts w:cs="Arial"/>
          <w:i/>
          <w:szCs w:val="20"/>
        </w:rPr>
        <w:t xml:space="preserve">section </w:t>
      </w:r>
      <w:r>
        <w:rPr>
          <w:rFonts w:cs="Arial"/>
          <w:i/>
          <w:szCs w:val="20"/>
        </w:rPr>
        <w:t xml:space="preserve">can be taken largely from your engagement plan. In general, </w:t>
      </w:r>
      <w:r w:rsidR="002C46A6">
        <w:rPr>
          <w:rFonts w:cs="Arial"/>
          <w:i/>
          <w:szCs w:val="20"/>
        </w:rPr>
        <w:t xml:space="preserve">the Introduction </w:t>
      </w:r>
      <w:r>
        <w:rPr>
          <w:rFonts w:cs="Arial"/>
          <w:i/>
          <w:szCs w:val="20"/>
        </w:rPr>
        <w:t xml:space="preserve">should </w:t>
      </w:r>
      <w:r w:rsidR="002C46A6">
        <w:rPr>
          <w:rFonts w:cs="Arial"/>
          <w:i/>
          <w:szCs w:val="20"/>
        </w:rPr>
        <w:t>be approximately one page in length</w:t>
      </w:r>
      <w:r>
        <w:rPr>
          <w:rFonts w:cs="Arial"/>
          <w:i/>
          <w:szCs w:val="20"/>
        </w:rPr>
        <w:t>.</w:t>
      </w:r>
    </w:p>
    <w:p w14:paraId="5F356E6B" w14:textId="77777777" w:rsidR="00D616B8" w:rsidRPr="00C44BF6" w:rsidRDefault="00D616B8" w:rsidP="00D616B8">
      <w:pPr>
        <w:pStyle w:val="Bullet1"/>
      </w:pPr>
      <w:r w:rsidRPr="00C44BF6">
        <w:t xml:space="preserve">Why </w:t>
      </w:r>
      <w:r>
        <w:t xml:space="preserve">was </w:t>
      </w:r>
      <w:r w:rsidRPr="00C44BF6">
        <w:t>this project initiated?</w:t>
      </w:r>
    </w:p>
    <w:p w14:paraId="1FD9D62A" w14:textId="176B6848" w:rsidR="00D616B8" w:rsidRPr="00AA60B1" w:rsidRDefault="00D616B8" w:rsidP="00D616B8">
      <w:pPr>
        <w:pStyle w:val="Bullet1"/>
      </w:pPr>
      <w:r w:rsidRPr="00AA60B1">
        <w:t xml:space="preserve">What does </w:t>
      </w:r>
      <w:r w:rsidR="002C46A6">
        <w:t>the project</w:t>
      </w:r>
      <w:r w:rsidRPr="00AA60B1">
        <w:t xml:space="preserve"> hope to achieve? </w:t>
      </w:r>
    </w:p>
    <w:p w14:paraId="02F9D431" w14:textId="77777777" w:rsidR="00D616B8" w:rsidRDefault="00D616B8" w:rsidP="00D616B8">
      <w:pPr>
        <w:pStyle w:val="Bullet1"/>
      </w:pPr>
      <w:r w:rsidRPr="00C44BF6">
        <w:t xml:space="preserve">What is the purpose of the engagement? </w:t>
      </w:r>
    </w:p>
    <w:p w14:paraId="454E017D" w14:textId="77777777" w:rsidR="00D616B8" w:rsidRPr="006938FC" w:rsidRDefault="00D616B8" w:rsidP="00D616B8">
      <w:pPr>
        <w:pStyle w:val="Bullet1"/>
        <w:rPr>
          <w:u w:val="single"/>
        </w:rPr>
      </w:pPr>
      <w:r w:rsidRPr="006938FC">
        <w:rPr>
          <w:u w:val="single"/>
        </w:rPr>
        <w:t>How will the information in this summary report be used?</w:t>
      </w:r>
    </w:p>
    <w:p w14:paraId="5C9C0043" w14:textId="77777777" w:rsidR="00D616B8" w:rsidRPr="00AA60B1" w:rsidRDefault="00D616B8" w:rsidP="00D616B8">
      <w:pPr>
        <w:pStyle w:val="Heading2"/>
      </w:pPr>
      <w:r w:rsidRPr="00AA60B1">
        <w:t xml:space="preserve">Engagement objectives </w:t>
      </w:r>
    </w:p>
    <w:p w14:paraId="67C2F1BD" w14:textId="77777777" w:rsidR="00D616B8" w:rsidRPr="00AA60B1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>Copy these from your engagement plan</w:t>
      </w:r>
      <w:r w:rsidRPr="00AA60B1">
        <w:rPr>
          <w:rFonts w:cs="Arial"/>
          <w:i/>
          <w:szCs w:val="20"/>
        </w:rPr>
        <w:t>.</w:t>
      </w:r>
    </w:p>
    <w:p w14:paraId="3CC0D2FA" w14:textId="77777777" w:rsidR="00D616B8" w:rsidRPr="00AA60B1" w:rsidRDefault="00D616B8" w:rsidP="00D616B8">
      <w:pPr>
        <w:rPr>
          <w:rFonts w:cs="Arial"/>
          <w:szCs w:val="20"/>
        </w:rPr>
      </w:pPr>
      <w:r w:rsidRPr="00AA60B1">
        <w:rPr>
          <w:rFonts w:cs="Arial"/>
          <w:szCs w:val="20"/>
        </w:rPr>
        <w:t xml:space="preserve">The engagement objectives </w:t>
      </w:r>
      <w:r>
        <w:rPr>
          <w:rFonts w:cs="Arial"/>
          <w:szCs w:val="20"/>
        </w:rPr>
        <w:t>were</w:t>
      </w:r>
      <w:r w:rsidRPr="00AA60B1">
        <w:rPr>
          <w:rFonts w:cs="Arial"/>
          <w:szCs w:val="20"/>
        </w:rPr>
        <w:t xml:space="preserve"> to:</w:t>
      </w:r>
    </w:p>
    <w:p w14:paraId="4C6A8933" w14:textId="77777777" w:rsidR="00D616B8" w:rsidRPr="00AA60B1" w:rsidRDefault="00D616B8" w:rsidP="00D616B8">
      <w:pPr>
        <w:pStyle w:val="Bullet1"/>
      </w:pPr>
      <w:r w:rsidRPr="00AA60B1">
        <w:t>XYZ</w:t>
      </w:r>
    </w:p>
    <w:p w14:paraId="2E1E5533" w14:textId="77777777" w:rsidR="00D616B8" w:rsidRPr="001317D4" w:rsidRDefault="00D616B8" w:rsidP="00D616B8">
      <w:pPr>
        <w:pStyle w:val="Bullet1"/>
      </w:pPr>
      <w:r w:rsidRPr="001317D4">
        <w:t>XYZ</w:t>
      </w:r>
    </w:p>
    <w:p w14:paraId="5CB7600A" w14:textId="77777777" w:rsidR="00D616B8" w:rsidRDefault="00D616B8" w:rsidP="00D616B8">
      <w:pPr>
        <w:pStyle w:val="Heading2"/>
      </w:pPr>
      <w:r>
        <w:lastRenderedPageBreak/>
        <w:t>Engagement activities</w:t>
      </w:r>
    </w:p>
    <w:p w14:paraId="01EC49A9" w14:textId="58344544" w:rsidR="00D616B8" w:rsidRPr="003E4F70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AA60B1">
        <w:rPr>
          <w:rFonts w:cs="Arial"/>
          <w:i/>
          <w:szCs w:val="20"/>
        </w:rPr>
        <w:t xml:space="preserve">Describe </w:t>
      </w:r>
      <w:r>
        <w:rPr>
          <w:rFonts w:cs="Arial"/>
          <w:i/>
          <w:szCs w:val="20"/>
        </w:rPr>
        <w:t xml:space="preserve">each of the activities undertaken – where, when, what, why and who – you can </w:t>
      </w:r>
      <w:r w:rsidR="00F00656">
        <w:rPr>
          <w:rFonts w:cs="Arial"/>
          <w:i/>
          <w:szCs w:val="20"/>
        </w:rPr>
        <w:t>adapt</w:t>
      </w:r>
      <w:r>
        <w:rPr>
          <w:rFonts w:cs="Arial"/>
          <w:i/>
          <w:szCs w:val="20"/>
        </w:rPr>
        <w:t xml:space="preserve"> </w:t>
      </w:r>
      <w:r w:rsidR="00F00656">
        <w:rPr>
          <w:rFonts w:cs="Arial"/>
          <w:i/>
          <w:szCs w:val="20"/>
        </w:rPr>
        <w:t xml:space="preserve">this section </w:t>
      </w:r>
      <w:r>
        <w:rPr>
          <w:rFonts w:cs="Arial"/>
          <w:i/>
          <w:szCs w:val="20"/>
        </w:rPr>
        <w:t>from your engagement plan</w:t>
      </w:r>
      <w:r w:rsidR="00F00656">
        <w:rPr>
          <w:rFonts w:cs="Arial"/>
          <w:i/>
          <w:szCs w:val="20"/>
        </w:rPr>
        <w:t>.</w:t>
      </w:r>
    </w:p>
    <w:p w14:paraId="60D28CB1" w14:textId="685226EE" w:rsidR="00D616B8" w:rsidRPr="00F00656" w:rsidRDefault="00D616B8" w:rsidP="00D616B8">
      <w:pPr>
        <w:rPr>
          <w:rFonts w:cs="Arial"/>
          <w:b/>
          <w:i/>
          <w:szCs w:val="20"/>
        </w:rPr>
      </w:pPr>
      <w:r w:rsidRPr="00F00656">
        <w:rPr>
          <w:rFonts w:cs="Arial"/>
          <w:b/>
          <w:i/>
          <w:szCs w:val="20"/>
        </w:rPr>
        <w:t>For example</w:t>
      </w:r>
      <w:r w:rsidR="00F00656" w:rsidRPr="00F00656">
        <w:rPr>
          <w:rFonts w:cs="Arial"/>
          <w:b/>
          <w:i/>
          <w:szCs w:val="20"/>
        </w:rPr>
        <w:t>:</w:t>
      </w:r>
    </w:p>
    <w:p w14:paraId="086C5A44" w14:textId="77777777" w:rsidR="00D616B8" w:rsidRPr="00C44BF6" w:rsidRDefault="00D616B8" w:rsidP="00D616B8">
      <w:pPr>
        <w:rPr>
          <w:rFonts w:cs="Arial"/>
          <w:b/>
          <w:szCs w:val="20"/>
        </w:rPr>
      </w:pPr>
      <w:r w:rsidRPr="00C44BF6">
        <w:rPr>
          <w:rFonts w:cs="Arial"/>
          <w:b/>
          <w:szCs w:val="20"/>
        </w:rPr>
        <w:t>Community Open Day</w:t>
      </w:r>
    </w:p>
    <w:p w14:paraId="3FCFA5C4" w14:textId="76D91D15" w:rsidR="00D616B8" w:rsidRDefault="00F00656" w:rsidP="00D616B8">
      <w:pPr>
        <w:rPr>
          <w:rFonts w:cs="Arial"/>
          <w:szCs w:val="20"/>
        </w:rPr>
      </w:pPr>
      <w:r>
        <w:rPr>
          <w:rFonts w:cs="Arial"/>
          <w:szCs w:val="20"/>
        </w:rPr>
        <w:t>A Community Open D</w:t>
      </w:r>
      <w:r w:rsidR="00D616B8">
        <w:rPr>
          <w:rFonts w:cs="Arial"/>
          <w:szCs w:val="20"/>
        </w:rPr>
        <w:t xml:space="preserve">ay was held at </w:t>
      </w:r>
      <w:r>
        <w:rPr>
          <w:rFonts w:cs="Arial"/>
          <w:szCs w:val="20"/>
        </w:rPr>
        <w:t>[location]</w:t>
      </w:r>
      <w:r w:rsidR="00D616B8">
        <w:rPr>
          <w:rFonts w:cs="Arial"/>
          <w:szCs w:val="20"/>
        </w:rPr>
        <w:t xml:space="preserve"> on </w:t>
      </w:r>
      <w:r>
        <w:rPr>
          <w:rFonts w:cs="Arial"/>
          <w:szCs w:val="20"/>
        </w:rPr>
        <w:t>[</w:t>
      </w:r>
      <w:r w:rsidR="00D616B8">
        <w:rPr>
          <w:rFonts w:cs="Arial"/>
          <w:szCs w:val="20"/>
        </w:rPr>
        <w:t>date</w:t>
      </w:r>
      <w:r>
        <w:rPr>
          <w:rFonts w:cs="Arial"/>
          <w:szCs w:val="20"/>
        </w:rPr>
        <w:t>]. [Number]</w:t>
      </w:r>
      <w:r w:rsidR="00D616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people </w:t>
      </w:r>
      <w:r w:rsidR="00D616B8">
        <w:rPr>
          <w:rFonts w:cs="Arial"/>
          <w:szCs w:val="20"/>
        </w:rPr>
        <w:t xml:space="preserve">were invited to participate via </w:t>
      </w:r>
      <w:r>
        <w:rPr>
          <w:rFonts w:cs="Arial"/>
          <w:szCs w:val="20"/>
        </w:rPr>
        <w:t>[communication channel/s]</w:t>
      </w:r>
      <w:r w:rsidR="00D616B8">
        <w:rPr>
          <w:rFonts w:cs="Arial"/>
          <w:szCs w:val="20"/>
        </w:rPr>
        <w:t xml:space="preserve">. A sausage sizzle and </w:t>
      </w:r>
      <w:r>
        <w:rPr>
          <w:rFonts w:cs="Arial"/>
          <w:szCs w:val="20"/>
        </w:rPr>
        <w:t>[XXX]</w:t>
      </w:r>
      <w:r w:rsidR="00D616B8">
        <w:rPr>
          <w:rFonts w:cs="Arial"/>
          <w:szCs w:val="20"/>
        </w:rPr>
        <w:t xml:space="preserve"> were provided to encourage participation.</w:t>
      </w:r>
    </w:p>
    <w:p w14:paraId="1C17197C" w14:textId="77777777" w:rsidR="00D616B8" w:rsidRDefault="00D616B8" w:rsidP="00D616B8">
      <w:pPr>
        <w:rPr>
          <w:rFonts w:cs="Arial"/>
          <w:szCs w:val="20"/>
        </w:rPr>
      </w:pPr>
      <w:r>
        <w:rPr>
          <w:rFonts w:cs="Arial"/>
          <w:szCs w:val="20"/>
        </w:rPr>
        <w:t>The venue was set up in a series of stations with the following activities:</w:t>
      </w:r>
    </w:p>
    <w:p w14:paraId="3D397640" w14:textId="77777777" w:rsidR="00D616B8" w:rsidRDefault="00D616B8" w:rsidP="00D616B8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Activity 1 – description of activity</w:t>
      </w:r>
    </w:p>
    <w:p w14:paraId="607A44AC" w14:textId="75047849" w:rsidR="00D616B8" w:rsidRDefault="00BA1C7D" w:rsidP="00D616B8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Activity 2 – </w:t>
      </w:r>
      <w:r w:rsidR="00D616B8">
        <w:rPr>
          <w:rFonts w:cs="Arial"/>
          <w:szCs w:val="20"/>
        </w:rPr>
        <w:t>description of activity</w:t>
      </w:r>
    </w:p>
    <w:p w14:paraId="4DA96901" w14:textId="77777777" w:rsidR="00D616B8" w:rsidRDefault="00D616B8" w:rsidP="00D616B8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Activity 3 – description of activity</w:t>
      </w:r>
    </w:p>
    <w:p w14:paraId="3FE032DD" w14:textId="77777777" w:rsidR="00D616B8" w:rsidRPr="00AA60B1" w:rsidRDefault="00D616B8" w:rsidP="00D616B8">
      <w:pPr>
        <w:pStyle w:val="Heading2"/>
      </w:pPr>
      <w:r>
        <w:t>Engagement outcomes</w:t>
      </w:r>
    </w:p>
    <w:p w14:paraId="170C3143" w14:textId="6F2BFCE1" w:rsidR="00D616B8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Describe the outcomes of each </w:t>
      </w:r>
      <w:r w:rsidR="00AC66B7">
        <w:rPr>
          <w:rFonts w:cs="Arial"/>
          <w:i/>
          <w:szCs w:val="20"/>
        </w:rPr>
        <w:t xml:space="preserve">engagement </w:t>
      </w:r>
      <w:r>
        <w:rPr>
          <w:rFonts w:cs="Arial"/>
          <w:i/>
          <w:szCs w:val="20"/>
        </w:rPr>
        <w:t>activity</w:t>
      </w:r>
      <w:r w:rsidRPr="00AA60B1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How many participants</w:t>
      </w:r>
      <w:r w:rsidR="00271DCE">
        <w:rPr>
          <w:rFonts w:cs="Arial"/>
          <w:i/>
          <w:szCs w:val="20"/>
        </w:rPr>
        <w:t xml:space="preserve"> were there?</w:t>
      </w:r>
      <w:r>
        <w:rPr>
          <w:rFonts w:cs="Arial"/>
          <w:i/>
          <w:szCs w:val="20"/>
        </w:rPr>
        <w:t xml:space="preserve"> What were the main themes of </w:t>
      </w:r>
      <w:r w:rsidR="00271DCE">
        <w:rPr>
          <w:rFonts w:cs="Arial"/>
          <w:i/>
          <w:szCs w:val="20"/>
        </w:rPr>
        <w:t xml:space="preserve">the </w:t>
      </w:r>
      <w:r>
        <w:rPr>
          <w:rFonts w:cs="Arial"/>
          <w:i/>
          <w:szCs w:val="20"/>
        </w:rPr>
        <w:t>feedback</w:t>
      </w:r>
      <w:r w:rsidR="00271DCE">
        <w:rPr>
          <w:rFonts w:cs="Arial"/>
          <w:i/>
          <w:szCs w:val="20"/>
        </w:rPr>
        <w:t xml:space="preserve"> received</w:t>
      </w:r>
      <w:r>
        <w:rPr>
          <w:rFonts w:cs="Arial"/>
          <w:i/>
          <w:szCs w:val="20"/>
        </w:rPr>
        <w:t>? Provide example</w:t>
      </w:r>
      <w:r w:rsidR="00271DCE">
        <w:rPr>
          <w:rFonts w:cs="Arial"/>
          <w:i/>
          <w:szCs w:val="20"/>
        </w:rPr>
        <w:t>s of</w:t>
      </w:r>
      <w:r>
        <w:rPr>
          <w:rFonts w:cs="Arial"/>
          <w:i/>
          <w:szCs w:val="20"/>
        </w:rPr>
        <w:t xml:space="preserve"> verbatim quotes collected from participants </w:t>
      </w:r>
      <w:r w:rsidR="00271DCE">
        <w:rPr>
          <w:rFonts w:cs="Arial"/>
          <w:i/>
          <w:szCs w:val="20"/>
        </w:rPr>
        <w:t xml:space="preserve">for each theme </w:t>
      </w:r>
      <w:r>
        <w:rPr>
          <w:rFonts w:cs="Arial"/>
          <w:i/>
          <w:szCs w:val="20"/>
        </w:rPr>
        <w:t>(</w:t>
      </w:r>
      <w:r w:rsidR="00271DCE">
        <w:rPr>
          <w:rFonts w:cs="Arial"/>
          <w:i/>
          <w:szCs w:val="20"/>
        </w:rPr>
        <w:t>these may be taken from survey responses,</w:t>
      </w:r>
      <w:r>
        <w:rPr>
          <w:rFonts w:cs="Arial"/>
          <w:i/>
          <w:szCs w:val="20"/>
        </w:rPr>
        <w:t xml:space="preserve"> </w:t>
      </w:r>
      <w:r w:rsidR="00271DCE">
        <w:rPr>
          <w:rFonts w:cs="Arial"/>
          <w:i/>
          <w:szCs w:val="20"/>
        </w:rPr>
        <w:t>post-it notes</w:t>
      </w:r>
      <w:r>
        <w:rPr>
          <w:rFonts w:cs="Arial"/>
          <w:i/>
          <w:szCs w:val="20"/>
        </w:rPr>
        <w:t xml:space="preserve"> at workshops</w:t>
      </w:r>
      <w:r w:rsidR="00271DCE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or recorded </w:t>
      </w:r>
      <w:r w:rsidR="00271DCE">
        <w:rPr>
          <w:rFonts w:cs="Arial"/>
          <w:i/>
          <w:szCs w:val="20"/>
        </w:rPr>
        <w:t>discussions</w:t>
      </w:r>
      <w:r>
        <w:rPr>
          <w:rFonts w:cs="Arial"/>
          <w:i/>
          <w:szCs w:val="20"/>
        </w:rPr>
        <w:t xml:space="preserve">). Include photos of activities where possible. </w:t>
      </w:r>
    </w:p>
    <w:p w14:paraId="290AF256" w14:textId="03C22182" w:rsidR="009D2251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If you have conducted a survey, you may also be able to </w:t>
      </w:r>
      <w:r w:rsidR="009D2251">
        <w:rPr>
          <w:rFonts w:cs="Arial"/>
          <w:i/>
          <w:szCs w:val="20"/>
        </w:rPr>
        <w:t xml:space="preserve">tabulate the level of support </w:t>
      </w:r>
      <w:r w:rsidR="00E05810">
        <w:rPr>
          <w:rFonts w:cs="Arial"/>
          <w:i/>
          <w:szCs w:val="20"/>
        </w:rPr>
        <w:t>shown</w:t>
      </w:r>
      <w:r w:rsidR="009D2251">
        <w:rPr>
          <w:rFonts w:cs="Arial"/>
          <w:i/>
          <w:szCs w:val="20"/>
        </w:rPr>
        <w:t xml:space="preserve"> </w:t>
      </w:r>
      <w:r w:rsidR="00E05810">
        <w:rPr>
          <w:rFonts w:cs="Arial"/>
          <w:i/>
          <w:szCs w:val="20"/>
        </w:rPr>
        <w:t>for a</w:t>
      </w:r>
      <w:r w:rsidR="009D2251">
        <w:rPr>
          <w:rFonts w:cs="Arial"/>
          <w:i/>
          <w:szCs w:val="20"/>
        </w:rPr>
        <w:t xml:space="preserve"> key proposal</w:t>
      </w:r>
      <w:r w:rsidR="00E05810">
        <w:rPr>
          <w:rFonts w:cs="Arial"/>
          <w:i/>
          <w:szCs w:val="20"/>
        </w:rPr>
        <w:t>, question</w:t>
      </w:r>
      <w:r w:rsidR="009D2251">
        <w:rPr>
          <w:rFonts w:cs="Arial"/>
          <w:i/>
          <w:szCs w:val="20"/>
        </w:rPr>
        <w:t xml:space="preserve"> or project.</w:t>
      </w:r>
    </w:p>
    <w:p w14:paraId="7CFC85E9" w14:textId="49092521" w:rsidR="00D616B8" w:rsidRDefault="00D616B8" w:rsidP="00D616B8">
      <w:pPr>
        <w:shd w:val="clear" w:color="auto" w:fill="D9D9D9" w:themeFill="background1" w:themeFillShade="D9"/>
        <w:rPr>
          <w:rFonts w:cs="Arial"/>
          <w:i/>
          <w:szCs w:val="20"/>
        </w:rPr>
      </w:pPr>
      <w:r w:rsidRPr="001317D4">
        <w:rPr>
          <w:rFonts w:cs="Arial"/>
          <w:i/>
          <w:szCs w:val="20"/>
        </w:rPr>
        <w:t xml:space="preserve">If the report </w:t>
      </w:r>
      <w:r w:rsidR="00271DCE">
        <w:rPr>
          <w:rFonts w:cs="Arial"/>
          <w:i/>
          <w:szCs w:val="20"/>
        </w:rPr>
        <w:t>documents</w:t>
      </w:r>
      <w:r w:rsidRPr="001317D4">
        <w:rPr>
          <w:rFonts w:cs="Arial"/>
          <w:i/>
          <w:szCs w:val="20"/>
        </w:rPr>
        <w:t xml:space="preserve"> many </w:t>
      </w:r>
      <w:r w:rsidR="00271DCE">
        <w:rPr>
          <w:rFonts w:cs="Arial"/>
          <w:i/>
          <w:szCs w:val="20"/>
        </w:rPr>
        <w:t xml:space="preserve">engagement </w:t>
      </w:r>
      <w:r w:rsidRPr="001317D4">
        <w:rPr>
          <w:rFonts w:cs="Arial"/>
          <w:i/>
          <w:szCs w:val="20"/>
        </w:rPr>
        <w:t>activities, you may like to include a</w:t>
      </w:r>
      <w:r>
        <w:rPr>
          <w:rFonts w:cs="Arial"/>
          <w:i/>
          <w:szCs w:val="20"/>
        </w:rPr>
        <w:t xml:space="preserve"> </w:t>
      </w:r>
      <w:r w:rsidRPr="001317D4">
        <w:rPr>
          <w:rFonts w:cs="Arial"/>
          <w:i/>
          <w:szCs w:val="20"/>
        </w:rPr>
        <w:t xml:space="preserve">summary </w:t>
      </w:r>
      <w:r>
        <w:rPr>
          <w:rFonts w:cs="Arial"/>
          <w:i/>
          <w:szCs w:val="20"/>
        </w:rPr>
        <w:t xml:space="preserve">at the start of this section </w:t>
      </w:r>
      <w:r w:rsidR="00E05810">
        <w:rPr>
          <w:rFonts w:cs="Arial"/>
          <w:i/>
          <w:szCs w:val="20"/>
        </w:rPr>
        <w:t>that contains</w:t>
      </w:r>
      <w:r w:rsidRPr="001317D4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overarching outcomes for participation and </w:t>
      </w:r>
      <w:r w:rsidRPr="001317D4">
        <w:rPr>
          <w:rFonts w:cs="Arial"/>
          <w:i/>
          <w:szCs w:val="20"/>
        </w:rPr>
        <w:t>themes of feedback</w:t>
      </w:r>
      <w:r>
        <w:rPr>
          <w:rFonts w:cs="Arial"/>
          <w:i/>
          <w:szCs w:val="20"/>
        </w:rPr>
        <w:t xml:space="preserve">. You may wish to include pie charts </w:t>
      </w:r>
      <w:r w:rsidR="00E05810">
        <w:rPr>
          <w:rFonts w:cs="Arial"/>
          <w:i/>
          <w:szCs w:val="20"/>
        </w:rPr>
        <w:t xml:space="preserve">to illustrate engagement </w:t>
      </w:r>
      <w:r w:rsidR="00A1446D">
        <w:rPr>
          <w:rFonts w:cs="Arial"/>
          <w:i/>
          <w:szCs w:val="20"/>
        </w:rPr>
        <w:t xml:space="preserve">statistics and </w:t>
      </w:r>
      <w:r w:rsidR="00E05810">
        <w:rPr>
          <w:rFonts w:cs="Arial"/>
          <w:i/>
          <w:szCs w:val="20"/>
        </w:rPr>
        <w:t xml:space="preserve">outcomes (e.g. </w:t>
      </w:r>
      <w:r w:rsidRPr="001317D4">
        <w:rPr>
          <w:rFonts w:cs="Arial"/>
          <w:i/>
          <w:szCs w:val="20"/>
        </w:rPr>
        <w:t>age of participants</w:t>
      </w:r>
      <w:r>
        <w:rPr>
          <w:rFonts w:cs="Arial"/>
          <w:i/>
          <w:szCs w:val="20"/>
        </w:rPr>
        <w:t>, themes of feedback</w:t>
      </w:r>
      <w:r w:rsidR="00E05810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etc</w:t>
      </w:r>
      <w:proofErr w:type="spellEnd"/>
      <w:r w:rsidR="00E05810">
        <w:rPr>
          <w:rFonts w:cs="Arial"/>
          <w:i/>
          <w:szCs w:val="20"/>
        </w:rPr>
        <w:t>…)</w:t>
      </w:r>
    </w:p>
    <w:p w14:paraId="7EAA2F2E" w14:textId="7EE23D46" w:rsidR="00D616B8" w:rsidRPr="00A1446D" w:rsidRDefault="00D616B8" w:rsidP="00D616B8">
      <w:pPr>
        <w:rPr>
          <w:rFonts w:cs="Arial"/>
          <w:b/>
          <w:i/>
          <w:szCs w:val="20"/>
        </w:rPr>
      </w:pPr>
      <w:r w:rsidRPr="00A1446D">
        <w:rPr>
          <w:rFonts w:cs="Arial"/>
          <w:b/>
          <w:i/>
          <w:szCs w:val="20"/>
        </w:rPr>
        <w:t>For example</w:t>
      </w:r>
      <w:r w:rsidR="00A1446D" w:rsidRPr="00A1446D">
        <w:rPr>
          <w:rFonts w:cs="Arial"/>
          <w:b/>
          <w:i/>
          <w:szCs w:val="20"/>
        </w:rPr>
        <w:t>:</w:t>
      </w:r>
    </w:p>
    <w:p w14:paraId="61E0FB82" w14:textId="77777777" w:rsidR="00D616B8" w:rsidRPr="00C44BF6" w:rsidRDefault="00D616B8" w:rsidP="00D616B8">
      <w:pPr>
        <w:rPr>
          <w:rFonts w:cs="Arial"/>
          <w:b/>
          <w:szCs w:val="20"/>
        </w:rPr>
      </w:pPr>
      <w:r w:rsidRPr="00C44BF6">
        <w:rPr>
          <w:rFonts w:cs="Arial"/>
          <w:b/>
          <w:szCs w:val="20"/>
        </w:rPr>
        <w:t>Community Open Day</w:t>
      </w:r>
    </w:p>
    <w:p w14:paraId="0F1D978D" w14:textId="6D7D8D5B" w:rsidR="00D616B8" w:rsidRDefault="00A1446D" w:rsidP="00D616B8">
      <w:pPr>
        <w:rPr>
          <w:rFonts w:cs="Arial"/>
          <w:szCs w:val="20"/>
        </w:rPr>
      </w:pPr>
      <w:r>
        <w:rPr>
          <w:rFonts w:cs="Arial"/>
          <w:szCs w:val="20"/>
        </w:rPr>
        <w:t xml:space="preserve">[Number] </w:t>
      </w:r>
      <w:r w:rsidR="00D616B8">
        <w:rPr>
          <w:rFonts w:cs="Arial"/>
          <w:szCs w:val="20"/>
        </w:rPr>
        <w:t xml:space="preserve">people attended the </w:t>
      </w:r>
      <w:r>
        <w:rPr>
          <w:rFonts w:cs="Arial"/>
          <w:szCs w:val="20"/>
        </w:rPr>
        <w:t>C</w:t>
      </w:r>
      <w:r w:rsidR="00D616B8">
        <w:rPr>
          <w:rFonts w:cs="Arial"/>
          <w:szCs w:val="20"/>
        </w:rPr>
        <w:t xml:space="preserve">ommunity </w:t>
      </w:r>
      <w:r>
        <w:rPr>
          <w:rFonts w:cs="Arial"/>
          <w:szCs w:val="20"/>
        </w:rPr>
        <w:t>Open D</w:t>
      </w:r>
      <w:r w:rsidR="00D616B8">
        <w:rPr>
          <w:rFonts w:cs="Arial"/>
          <w:szCs w:val="20"/>
        </w:rPr>
        <w:t xml:space="preserve">ay. This section outlines the key themes of feedback </w:t>
      </w:r>
      <w:r>
        <w:rPr>
          <w:rFonts w:cs="Arial"/>
          <w:szCs w:val="20"/>
        </w:rPr>
        <w:t>received</w:t>
      </w:r>
      <w:r w:rsidR="00D616B8">
        <w:rPr>
          <w:rFonts w:cs="Arial"/>
          <w:szCs w:val="20"/>
        </w:rPr>
        <w:t>.</w:t>
      </w:r>
    </w:p>
    <w:p w14:paraId="7D4BB038" w14:textId="77777777" w:rsidR="00D616B8" w:rsidRDefault="00D616B8" w:rsidP="00D616B8">
      <w:pPr>
        <w:rPr>
          <w:rFonts w:cs="Arial"/>
          <w:szCs w:val="20"/>
        </w:rPr>
      </w:pPr>
      <w:r>
        <w:rPr>
          <w:rFonts w:cs="Arial"/>
          <w:szCs w:val="20"/>
        </w:rPr>
        <w:t>Many participants spoke about…</w:t>
      </w:r>
    </w:p>
    <w:p w14:paraId="5BB456CB" w14:textId="77777777" w:rsidR="00D616B8" w:rsidRDefault="00D616B8" w:rsidP="00D616B8">
      <w:pPr>
        <w:pStyle w:val="Bullet1"/>
      </w:pPr>
      <w:r>
        <w:t>Quote 1</w:t>
      </w:r>
    </w:p>
    <w:p w14:paraId="30728CBA" w14:textId="77777777" w:rsidR="00D616B8" w:rsidRDefault="00D616B8" w:rsidP="00D616B8">
      <w:pPr>
        <w:pStyle w:val="Bullet1"/>
      </w:pPr>
      <w:r>
        <w:t>Quote 2</w:t>
      </w:r>
    </w:p>
    <w:p w14:paraId="358D9363" w14:textId="77777777" w:rsidR="00D616B8" w:rsidRDefault="00D616B8" w:rsidP="00D616B8">
      <w:pPr>
        <w:pStyle w:val="Bullet1"/>
      </w:pPr>
      <w:r>
        <w:t>Quote 3</w:t>
      </w:r>
    </w:p>
    <w:p w14:paraId="135C1250" w14:textId="379AEB98" w:rsidR="00D616B8" w:rsidRDefault="00D616B8" w:rsidP="00D616B8">
      <w:pPr>
        <w:rPr>
          <w:rFonts w:cs="Arial"/>
          <w:szCs w:val="20"/>
        </w:rPr>
      </w:pPr>
      <w:r>
        <w:rPr>
          <w:rFonts w:cs="Arial"/>
          <w:szCs w:val="20"/>
        </w:rPr>
        <w:t xml:space="preserve">Also important to participants was theme </w:t>
      </w:r>
      <w:r w:rsidR="00A1446D">
        <w:rPr>
          <w:rFonts w:cs="Arial"/>
          <w:szCs w:val="20"/>
        </w:rPr>
        <w:t>[X],</w:t>
      </w:r>
      <w:r>
        <w:rPr>
          <w:rFonts w:cs="Arial"/>
          <w:szCs w:val="20"/>
        </w:rPr>
        <w:t xml:space="preserve"> in particular </w:t>
      </w:r>
      <w:r w:rsidR="00A1446D">
        <w:rPr>
          <w:rFonts w:cs="Arial"/>
          <w:szCs w:val="20"/>
        </w:rPr>
        <w:t xml:space="preserve">[X, Y, Z] </w:t>
      </w:r>
      <w:r>
        <w:rPr>
          <w:rFonts w:cs="Arial"/>
          <w:szCs w:val="20"/>
        </w:rPr>
        <w:t xml:space="preserve">as reflected </w:t>
      </w:r>
      <w:r w:rsidR="00A1446D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following comments: </w:t>
      </w:r>
    </w:p>
    <w:p w14:paraId="4E373644" w14:textId="77777777" w:rsidR="00D616B8" w:rsidRDefault="00D616B8" w:rsidP="00D616B8">
      <w:pPr>
        <w:pStyle w:val="Bullet1"/>
      </w:pPr>
      <w:r>
        <w:t>Quote 1</w:t>
      </w:r>
    </w:p>
    <w:p w14:paraId="3729B92D" w14:textId="77777777" w:rsidR="00D616B8" w:rsidRDefault="00D616B8" w:rsidP="00D616B8">
      <w:pPr>
        <w:pStyle w:val="Bullet1"/>
      </w:pPr>
      <w:r>
        <w:t>Quote 2</w:t>
      </w:r>
    </w:p>
    <w:p w14:paraId="56B1D175" w14:textId="77777777" w:rsidR="00D616B8" w:rsidRDefault="00D616B8" w:rsidP="00D616B8">
      <w:pPr>
        <w:pStyle w:val="Bullet1"/>
      </w:pPr>
      <w:r>
        <w:t>Quote 3</w:t>
      </w:r>
    </w:p>
    <w:sectPr w:rsidR="00D616B8" w:rsidSect="004B29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134" w:bottom="119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DCD5" w14:textId="77777777" w:rsidR="00AE5DC3" w:rsidRDefault="00AE5DC3" w:rsidP="00293B8D">
      <w:r>
        <w:separator/>
      </w:r>
    </w:p>
  </w:endnote>
  <w:endnote w:type="continuationSeparator" w:id="0">
    <w:p w14:paraId="313A9384" w14:textId="77777777" w:rsidR="00AE5DC3" w:rsidRDefault="00AE5DC3" w:rsidP="002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15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74542" w14:textId="4F6E1AD5" w:rsidR="005E42CD" w:rsidRDefault="005E42CD" w:rsidP="004B291B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9654" w14:textId="78B517BF" w:rsidR="00CD09E7" w:rsidRDefault="00D616B8" w:rsidP="004B291B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8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BB60" w14:textId="77777777" w:rsidR="00AE5DC3" w:rsidRDefault="00AE5DC3" w:rsidP="00293B8D">
      <w:r>
        <w:separator/>
      </w:r>
    </w:p>
  </w:footnote>
  <w:footnote w:type="continuationSeparator" w:id="0">
    <w:p w14:paraId="08ED1532" w14:textId="77777777" w:rsidR="00AE5DC3" w:rsidRDefault="00AE5DC3" w:rsidP="0029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80C6" w14:textId="480BC8F8" w:rsidR="00CA0897" w:rsidRDefault="00CA0897" w:rsidP="00EF6179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F3D8" w14:textId="37FEA73A" w:rsidR="00FC2950" w:rsidRPr="004B291B" w:rsidRDefault="004B291B" w:rsidP="004B291B">
    <w:pPr>
      <w:pStyle w:val="Title"/>
    </w:pPr>
    <w:r w:rsidRPr="002D002A">
      <w:drawing>
        <wp:anchor distT="0" distB="0" distL="114300" distR="114300" simplePos="0" relativeHeight="251659264" behindDoc="1" locked="0" layoutInCell="1" allowOverlap="1" wp14:anchorId="1A41CC89" wp14:editId="1EE16E91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2800" cy="1548000"/>
          <wp:effectExtent l="0" t="0" r="0" b="0"/>
          <wp:wrapNone/>
          <wp:docPr id="3" name="Picture 3" descr="Plan SA, Community Engagement Chart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wlind\Desktop\Charter Toolkit\Charter case stud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5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02A">
      <w:t xml:space="preserve">Tool – Template – Engagement </w:t>
    </w:r>
    <w:r w:rsidR="002218E5">
      <w:t>s</w:t>
    </w:r>
    <w:r>
      <w:t xml:space="preserve">ummary </w:t>
    </w:r>
    <w:r w:rsidR="002218E5">
      <w:t>r</w:t>
    </w:r>
    <w:r>
      <w:t>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A87"/>
    <w:multiLevelType w:val="hybridMultilevel"/>
    <w:tmpl w:val="6E7E6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7FEE"/>
    <w:multiLevelType w:val="hybridMultilevel"/>
    <w:tmpl w:val="A69ADA00"/>
    <w:lvl w:ilvl="0" w:tplc="1ADE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04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F7E"/>
    <w:multiLevelType w:val="hybridMultilevel"/>
    <w:tmpl w:val="8608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AE1"/>
    <w:multiLevelType w:val="hybridMultilevel"/>
    <w:tmpl w:val="8F1CBCDA"/>
    <w:lvl w:ilvl="0" w:tplc="82F09166">
      <w:start w:val="1"/>
      <w:numFmt w:val="bullet"/>
      <w:pStyle w:val="Bullet2"/>
      <w:lvlText w:val="­"/>
      <w:lvlJc w:val="left"/>
      <w:pPr>
        <w:ind w:left="785" w:hanging="360"/>
      </w:pPr>
      <w:rPr>
        <w:rFonts w:ascii="Courier New" w:hAnsi="Courier New" w:hint="default"/>
        <w:color w:val="6B6B6B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F6E"/>
    <w:multiLevelType w:val="hybridMultilevel"/>
    <w:tmpl w:val="CD96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16F"/>
    <w:multiLevelType w:val="hybridMultilevel"/>
    <w:tmpl w:val="7408E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7A42"/>
    <w:multiLevelType w:val="hybridMultilevel"/>
    <w:tmpl w:val="53DED550"/>
    <w:lvl w:ilvl="0" w:tplc="FC74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09D"/>
    <w:multiLevelType w:val="hybridMultilevel"/>
    <w:tmpl w:val="E2DA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6F25"/>
    <w:multiLevelType w:val="hybridMultilevel"/>
    <w:tmpl w:val="5340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0EE9"/>
    <w:multiLevelType w:val="hybridMultilevel"/>
    <w:tmpl w:val="4A8C4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1F1D"/>
    <w:multiLevelType w:val="hybridMultilevel"/>
    <w:tmpl w:val="ADBC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04ED"/>
    <w:multiLevelType w:val="hybridMultilevel"/>
    <w:tmpl w:val="5CAE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7A74"/>
    <w:multiLevelType w:val="hybridMultilevel"/>
    <w:tmpl w:val="11740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02F"/>
    <w:multiLevelType w:val="hybridMultilevel"/>
    <w:tmpl w:val="78F6D3EC"/>
    <w:lvl w:ilvl="0" w:tplc="861414C0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150AA4"/>
    <w:multiLevelType w:val="hybridMultilevel"/>
    <w:tmpl w:val="B8A8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460AB"/>
    <w:multiLevelType w:val="hybridMultilevel"/>
    <w:tmpl w:val="A69A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167D"/>
    <w:multiLevelType w:val="hybridMultilevel"/>
    <w:tmpl w:val="957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2DF"/>
    <w:multiLevelType w:val="hybridMultilevel"/>
    <w:tmpl w:val="2EA6EC0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C466E9"/>
    <w:multiLevelType w:val="hybridMultilevel"/>
    <w:tmpl w:val="AFD89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91FA4"/>
    <w:multiLevelType w:val="hybridMultilevel"/>
    <w:tmpl w:val="3EE2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2436"/>
    <w:multiLevelType w:val="hybridMultilevel"/>
    <w:tmpl w:val="D142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061C"/>
    <w:multiLevelType w:val="hybridMultilevel"/>
    <w:tmpl w:val="437A3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D4913"/>
    <w:multiLevelType w:val="hybridMultilevel"/>
    <w:tmpl w:val="2E20E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46CF"/>
    <w:multiLevelType w:val="hybridMultilevel"/>
    <w:tmpl w:val="4B742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120D"/>
    <w:multiLevelType w:val="hybridMultilevel"/>
    <w:tmpl w:val="85F0A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7"/>
  </w:num>
  <w:num w:numId="16">
    <w:abstractNumId w:val="18"/>
  </w:num>
  <w:num w:numId="17">
    <w:abstractNumId w:val="0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15"/>
  </w:num>
  <w:num w:numId="26">
    <w:abstractNumId w:val="2"/>
  </w:num>
  <w:num w:numId="27">
    <w:abstractNumId w:val="7"/>
  </w:num>
  <w:num w:numId="28">
    <w:abstractNumId w:val="4"/>
  </w:num>
  <w:num w:numId="29">
    <w:abstractNumId w:val="11"/>
  </w:num>
  <w:num w:numId="30">
    <w:abstractNumId w:val="20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D"/>
    <w:rsid w:val="00006D5C"/>
    <w:rsid w:val="000513F3"/>
    <w:rsid w:val="00054433"/>
    <w:rsid w:val="000578F8"/>
    <w:rsid w:val="00080567"/>
    <w:rsid w:val="00084017"/>
    <w:rsid w:val="000904E7"/>
    <w:rsid w:val="00092991"/>
    <w:rsid w:val="000A3570"/>
    <w:rsid w:val="000D446A"/>
    <w:rsid w:val="000D512A"/>
    <w:rsid w:val="000F7B7A"/>
    <w:rsid w:val="001035B1"/>
    <w:rsid w:val="0011233C"/>
    <w:rsid w:val="0013224E"/>
    <w:rsid w:val="00145AFF"/>
    <w:rsid w:val="0015627A"/>
    <w:rsid w:val="00171AA3"/>
    <w:rsid w:val="00174983"/>
    <w:rsid w:val="001A1F0C"/>
    <w:rsid w:val="001A5776"/>
    <w:rsid w:val="001B0A90"/>
    <w:rsid w:val="001B0F7F"/>
    <w:rsid w:val="001B27C8"/>
    <w:rsid w:val="001C1589"/>
    <w:rsid w:val="001D256A"/>
    <w:rsid w:val="00203203"/>
    <w:rsid w:val="002147AF"/>
    <w:rsid w:val="00214DE1"/>
    <w:rsid w:val="002218E5"/>
    <w:rsid w:val="00221EE4"/>
    <w:rsid w:val="00224B16"/>
    <w:rsid w:val="00226FA1"/>
    <w:rsid w:val="00233FF5"/>
    <w:rsid w:val="00271DCE"/>
    <w:rsid w:val="00274153"/>
    <w:rsid w:val="00276A94"/>
    <w:rsid w:val="00282605"/>
    <w:rsid w:val="00292957"/>
    <w:rsid w:val="00293B8D"/>
    <w:rsid w:val="002A7713"/>
    <w:rsid w:val="002B207A"/>
    <w:rsid w:val="002C46A6"/>
    <w:rsid w:val="002D17D1"/>
    <w:rsid w:val="0030632F"/>
    <w:rsid w:val="003104E3"/>
    <w:rsid w:val="00332955"/>
    <w:rsid w:val="00345FA4"/>
    <w:rsid w:val="0035132A"/>
    <w:rsid w:val="00357AE8"/>
    <w:rsid w:val="00367FFA"/>
    <w:rsid w:val="003A5D96"/>
    <w:rsid w:val="003D1D09"/>
    <w:rsid w:val="003D2220"/>
    <w:rsid w:val="003D4D6D"/>
    <w:rsid w:val="00423D96"/>
    <w:rsid w:val="00461042"/>
    <w:rsid w:val="00463951"/>
    <w:rsid w:val="0048085F"/>
    <w:rsid w:val="00481A0B"/>
    <w:rsid w:val="0049263D"/>
    <w:rsid w:val="004A17E9"/>
    <w:rsid w:val="004A59D1"/>
    <w:rsid w:val="004B291B"/>
    <w:rsid w:val="004C514C"/>
    <w:rsid w:val="004D4A1E"/>
    <w:rsid w:val="004F4A1F"/>
    <w:rsid w:val="004F7BB5"/>
    <w:rsid w:val="005042B3"/>
    <w:rsid w:val="00523B09"/>
    <w:rsid w:val="005247BD"/>
    <w:rsid w:val="0053391C"/>
    <w:rsid w:val="00534FB9"/>
    <w:rsid w:val="00557E2A"/>
    <w:rsid w:val="00566311"/>
    <w:rsid w:val="005703CE"/>
    <w:rsid w:val="00573FA6"/>
    <w:rsid w:val="00581F01"/>
    <w:rsid w:val="005A4A35"/>
    <w:rsid w:val="005B071F"/>
    <w:rsid w:val="005B607D"/>
    <w:rsid w:val="005E42CD"/>
    <w:rsid w:val="005E75D7"/>
    <w:rsid w:val="005F609D"/>
    <w:rsid w:val="006032A4"/>
    <w:rsid w:val="00604638"/>
    <w:rsid w:val="006075D3"/>
    <w:rsid w:val="00620AC9"/>
    <w:rsid w:val="00626CF8"/>
    <w:rsid w:val="006404CA"/>
    <w:rsid w:val="00650F26"/>
    <w:rsid w:val="0066140B"/>
    <w:rsid w:val="00674F84"/>
    <w:rsid w:val="0068291F"/>
    <w:rsid w:val="0069552F"/>
    <w:rsid w:val="006B417E"/>
    <w:rsid w:val="006D2311"/>
    <w:rsid w:val="006E47D6"/>
    <w:rsid w:val="006F14B6"/>
    <w:rsid w:val="00732468"/>
    <w:rsid w:val="007370CE"/>
    <w:rsid w:val="00737C4E"/>
    <w:rsid w:val="00743FEB"/>
    <w:rsid w:val="00780B10"/>
    <w:rsid w:val="00783CD1"/>
    <w:rsid w:val="00793260"/>
    <w:rsid w:val="0079755B"/>
    <w:rsid w:val="007A6FCA"/>
    <w:rsid w:val="007D7028"/>
    <w:rsid w:val="007F4874"/>
    <w:rsid w:val="007F6556"/>
    <w:rsid w:val="007F7988"/>
    <w:rsid w:val="008108C3"/>
    <w:rsid w:val="00810C18"/>
    <w:rsid w:val="00811167"/>
    <w:rsid w:val="00857B57"/>
    <w:rsid w:val="00863408"/>
    <w:rsid w:val="00882DED"/>
    <w:rsid w:val="008D0480"/>
    <w:rsid w:val="008D7459"/>
    <w:rsid w:val="008E26CD"/>
    <w:rsid w:val="008E3921"/>
    <w:rsid w:val="008E7AAB"/>
    <w:rsid w:val="00904624"/>
    <w:rsid w:val="00922ED4"/>
    <w:rsid w:val="009528A2"/>
    <w:rsid w:val="009A7839"/>
    <w:rsid w:val="009D006C"/>
    <w:rsid w:val="009D03E4"/>
    <w:rsid w:val="009D041E"/>
    <w:rsid w:val="009D2251"/>
    <w:rsid w:val="00A124BD"/>
    <w:rsid w:val="00A1446D"/>
    <w:rsid w:val="00A314E6"/>
    <w:rsid w:val="00A32801"/>
    <w:rsid w:val="00A450BC"/>
    <w:rsid w:val="00A51564"/>
    <w:rsid w:val="00A567E8"/>
    <w:rsid w:val="00A633DA"/>
    <w:rsid w:val="00A719EE"/>
    <w:rsid w:val="00A85DA5"/>
    <w:rsid w:val="00AC66B7"/>
    <w:rsid w:val="00AE44CE"/>
    <w:rsid w:val="00AE5DC3"/>
    <w:rsid w:val="00AE7D88"/>
    <w:rsid w:val="00AF002F"/>
    <w:rsid w:val="00AF20FE"/>
    <w:rsid w:val="00AF69E9"/>
    <w:rsid w:val="00AF6CA9"/>
    <w:rsid w:val="00B0324B"/>
    <w:rsid w:val="00B06496"/>
    <w:rsid w:val="00B14202"/>
    <w:rsid w:val="00B21C6F"/>
    <w:rsid w:val="00B4269B"/>
    <w:rsid w:val="00B71739"/>
    <w:rsid w:val="00B7461C"/>
    <w:rsid w:val="00B82C22"/>
    <w:rsid w:val="00B8493E"/>
    <w:rsid w:val="00BA1C7D"/>
    <w:rsid w:val="00BC30E9"/>
    <w:rsid w:val="00BF4A84"/>
    <w:rsid w:val="00C0098E"/>
    <w:rsid w:val="00C211E1"/>
    <w:rsid w:val="00C24885"/>
    <w:rsid w:val="00C567FB"/>
    <w:rsid w:val="00C91704"/>
    <w:rsid w:val="00CA0897"/>
    <w:rsid w:val="00CA0FCA"/>
    <w:rsid w:val="00CC789A"/>
    <w:rsid w:val="00CD09E7"/>
    <w:rsid w:val="00CD57FC"/>
    <w:rsid w:val="00CE3CEF"/>
    <w:rsid w:val="00CE648F"/>
    <w:rsid w:val="00CF60D2"/>
    <w:rsid w:val="00D00827"/>
    <w:rsid w:val="00D117AD"/>
    <w:rsid w:val="00D138CC"/>
    <w:rsid w:val="00D179CB"/>
    <w:rsid w:val="00D26FC2"/>
    <w:rsid w:val="00D3158E"/>
    <w:rsid w:val="00D46382"/>
    <w:rsid w:val="00D56155"/>
    <w:rsid w:val="00D616B8"/>
    <w:rsid w:val="00D774CA"/>
    <w:rsid w:val="00D849A8"/>
    <w:rsid w:val="00D91644"/>
    <w:rsid w:val="00DA3A72"/>
    <w:rsid w:val="00DA65B5"/>
    <w:rsid w:val="00DD2B2A"/>
    <w:rsid w:val="00DD6C49"/>
    <w:rsid w:val="00DF1E32"/>
    <w:rsid w:val="00DF72DC"/>
    <w:rsid w:val="00E039F2"/>
    <w:rsid w:val="00E05810"/>
    <w:rsid w:val="00E06AFB"/>
    <w:rsid w:val="00E11A1F"/>
    <w:rsid w:val="00E12F8C"/>
    <w:rsid w:val="00E40C16"/>
    <w:rsid w:val="00E43E34"/>
    <w:rsid w:val="00E5204B"/>
    <w:rsid w:val="00E52668"/>
    <w:rsid w:val="00E766EF"/>
    <w:rsid w:val="00E8345C"/>
    <w:rsid w:val="00E847BB"/>
    <w:rsid w:val="00E86E46"/>
    <w:rsid w:val="00EA0AB4"/>
    <w:rsid w:val="00EA20F7"/>
    <w:rsid w:val="00EA2C65"/>
    <w:rsid w:val="00EA3E09"/>
    <w:rsid w:val="00EA601E"/>
    <w:rsid w:val="00EA7E57"/>
    <w:rsid w:val="00EB78D4"/>
    <w:rsid w:val="00ED0AF5"/>
    <w:rsid w:val="00EE0174"/>
    <w:rsid w:val="00EE181C"/>
    <w:rsid w:val="00EE75C6"/>
    <w:rsid w:val="00EF0C60"/>
    <w:rsid w:val="00EF33F1"/>
    <w:rsid w:val="00EF6179"/>
    <w:rsid w:val="00F00656"/>
    <w:rsid w:val="00F06EAB"/>
    <w:rsid w:val="00F12AE9"/>
    <w:rsid w:val="00F1335D"/>
    <w:rsid w:val="00F20F62"/>
    <w:rsid w:val="00F37115"/>
    <w:rsid w:val="00F4023F"/>
    <w:rsid w:val="00F524E3"/>
    <w:rsid w:val="00F706C3"/>
    <w:rsid w:val="00F77579"/>
    <w:rsid w:val="00F83CC8"/>
    <w:rsid w:val="00F91C4C"/>
    <w:rsid w:val="00FA7C8F"/>
    <w:rsid w:val="00FB1E52"/>
    <w:rsid w:val="00FB64F6"/>
    <w:rsid w:val="00FC0AC1"/>
    <w:rsid w:val="00FC2950"/>
    <w:rsid w:val="00FC6BB5"/>
    <w:rsid w:val="00FC71C8"/>
    <w:rsid w:val="00FE1974"/>
    <w:rsid w:val="00FE4398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C7F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4C"/>
    <w:pPr>
      <w:spacing w:after="18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6B8"/>
    <w:pPr>
      <w:keepNext/>
      <w:spacing w:line="240" w:lineRule="auto"/>
      <w:outlineLvl w:val="0"/>
    </w:pPr>
    <w:rPr>
      <w:rFonts w:cstheme="majorHAnsi"/>
      <w:b/>
      <w:bCs/>
      <w:sz w:val="32"/>
      <w:szCs w:val="4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291B"/>
    <w:pPr>
      <w:spacing w:before="3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2A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C6"/>
  </w:style>
  <w:style w:type="character" w:styleId="PageNumber">
    <w:name w:val="page number"/>
    <w:basedOn w:val="DefaultParagraphFont"/>
    <w:uiPriority w:val="99"/>
    <w:semiHidden/>
    <w:unhideWhenUsed/>
    <w:rsid w:val="00293B8D"/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C6"/>
  </w:style>
  <w:style w:type="character" w:customStyle="1" w:styleId="Heading2Char">
    <w:name w:val="Heading 2 Char"/>
    <w:basedOn w:val="DefaultParagraphFont"/>
    <w:link w:val="Heading2"/>
    <w:uiPriority w:val="9"/>
    <w:rsid w:val="004B291B"/>
    <w:rPr>
      <w:rFonts w:ascii="Arial" w:hAnsi="Arial" w:cstheme="majorHAnsi"/>
      <w:b/>
      <w:bCs/>
      <w:sz w:val="26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16B8"/>
    <w:rPr>
      <w:rFonts w:ascii="Arial" w:hAnsi="Arial" w:cstheme="majorHAnsi"/>
      <w:b/>
      <w:bCs/>
      <w:sz w:val="32"/>
      <w:szCs w:val="40"/>
      <w:lang w:val="en-US"/>
    </w:rPr>
  </w:style>
  <w:style w:type="paragraph" w:styleId="BodyText">
    <w:name w:val="Body Text"/>
    <w:basedOn w:val="Normal"/>
    <w:link w:val="BodyTextChar"/>
    <w:unhideWhenUsed/>
    <w:rsid w:val="0049263D"/>
    <w:pPr>
      <w:spacing w:after="120"/>
    </w:pPr>
    <w:rPr>
      <w:rFonts w:eastAsia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9263D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ListBullet"/>
    <w:uiPriority w:val="34"/>
    <w:qFormat/>
    <w:rsid w:val="0049263D"/>
    <w:pPr>
      <w:spacing w:after="120"/>
      <w:ind w:left="641" w:hanging="357"/>
    </w:pPr>
    <w:rPr>
      <w:rFonts w:eastAsia="Times New Roman" w:cs="Times New Roman"/>
      <w:noProof/>
      <w:szCs w:val="20"/>
      <w:lang w:val="en-AU" w:eastAsia="en-AU"/>
    </w:rPr>
  </w:style>
  <w:style w:type="paragraph" w:styleId="ListBullet">
    <w:name w:val="List Bullet"/>
    <w:basedOn w:val="Normal"/>
    <w:uiPriority w:val="99"/>
    <w:semiHidden/>
    <w:unhideWhenUsed/>
    <w:rsid w:val="0049263D"/>
    <w:pPr>
      <w:ind w:left="720" w:hanging="360"/>
      <w:contextualSpacing/>
    </w:pPr>
  </w:style>
  <w:style w:type="paragraph" w:customStyle="1" w:styleId="Bullet1">
    <w:name w:val="Bullet 1"/>
    <w:basedOn w:val="ListParagraph"/>
    <w:qFormat/>
    <w:rsid w:val="004B291B"/>
    <w:pPr>
      <w:numPr>
        <w:numId w:val="1"/>
      </w:numPr>
      <w:spacing w:after="180"/>
      <w:ind w:left="425" w:hanging="425"/>
      <w:contextualSpacing w:val="0"/>
    </w:pPr>
    <w:rPr>
      <w:rFonts w:cs="Arial"/>
      <w:color w:val="000000"/>
    </w:rPr>
  </w:style>
  <w:style w:type="paragraph" w:customStyle="1" w:styleId="Bullet2">
    <w:name w:val="Bullet 2"/>
    <w:basedOn w:val="Normal"/>
    <w:qFormat/>
    <w:rsid w:val="004B291B"/>
    <w:pPr>
      <w:numPr>
        <w:numId w:val="14"/>
      </w:numPr>
      <w:tabs>
        <w:tab w:val="left" w:pos="425"/>
        <w:tab w:val="left" w:pos="851"/>
      </w:tabs>
      <w:autoSpaceDE w:val="0"/>
      <w:autoSpaceDN w:val="0"/>
      <w:adjustRightInd w:val="0"/>
      <w:spacing w:after="240"/>
      <w:ind w:left="850" w:hanging="425"/>
      <w:textAlignment w:val="center"/>
    </w:pPr>
    <w:rPr>
      <w:rFonts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5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0082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2A"/>
    <w:rPr>
      <w:rFonts w:ascii="Arial" w:eastAsiaTheme="majorEastAsia" w:hAnsi="Arial" w:cstheme="majorBidi"/>
      <w:b/>
    </w:rPr>
  </w:style>
  <w:style w:type="table" w:styleId="TableGrid">
    <w:name w:val="Table Grid"/>
    <w:basedOn w:val="TableNormal"/>
    <w:uiPriority w:val="39"/>
    <w:rsid w:val="00E039F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4B291B"/>
    <w:pPr>
      <w:spacing w:before="1560" w:after="600"/>
    </w:pPr>
    <w:rPr>
      <w:rFonts w:ascii="Gill Sans MT" w:hAnsi="Gill Sans MT" w:cs="Arial"/>
      <w:noProof/>
      <w:color w:val="6B6B6B"/>
      <w:sz w:val="44"/>
      <w:szCs w:val="44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4B291B"/>
    <w:rPr>
      <w:rFonts w:ascii="Gill Sans MT" w:hAnsi="Gill Sans MT" w:cs="Arial"/>
      <w:noProof/>
      <w:color w:val="6B6B6B"/>
      <w:sz w:val="44"/>
      <w:szCs w:val="4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D9BDB-E579-42E8-8B91-FEDA7E7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2917</Characters>
  <Application>Microsoft Office Word</Application>
  <DocSecurity>0</DocSecurity>
  <Lines>132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Charter Tool - Template - Engagement Summary Report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Charter Tool - Template - Engagement Summary Report</dc:title>
  <dc:subject/>
  <dc:creator>AGD PLUS</dc:creator>
  <cp:keywords/>
  <dc:description/>
  <cp:lastModifiedBy>Rawlins, Dionne (AGD)</cp:lastModifiedBy>
  <cp:revision>2</cp:revision>
  <cp:lastPrinted>2017-10-25T00:33:00Z</cp:lastPrinted>
  <dcterms:created xsi:type="dcterms:W3CDTF">2021-09-16T05:20:00Z</dcterms:created>
  <dcterms:modified xsi:type="dcterms:W3CDTF">2021-09-16T05:20:00Z</dcterms:modified>
</cp:coreProperties>
</file>